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08" w:rsidRPr="00FC4B03" w:rsidRDefault="0056211D" w:rsidP="0056211D">
      <w:pPr>
        <w:pStyle w:val="NormalWeb"/>
        <w:shd w:val="clear" w:color="auto" w:fill="FFFFFF"/>
        <w:jc w:val="center"/>
        <w:rPr>
          <w:color w:val="212121"/>
        </w:rPr>
      </w:pPr>
      <w:r w:rsidRPr="00FC4B03">
        <w:rPr>
          <w:rStyle w:val="Gl"/>
          <w:color w:val="212121"/>
        </w:rPr>
        <w:t>ÇİN'İN ANKARA BÜYÜKELÇİLİĞİ TARAFINDAN VİZE PROSEDÜRÜNDE TANINDIĞI BELİRTİLEN MESLEK ÖRGÜTLERİ, KURULUŞLAR İLE FİRMALAR</w:t>
      </w:r>
    </w:p>
    <w:tbl>
      <w:tblPr>
        <w:tblpPr w:leftFromText="141" w:rightFromText="141" w:vertAnchor="text" w:horzAnchor="page" w:tblpX="1921" w:tblpY="193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1909"/>
      </w:tblGrid>
      <w:tr w:rsidR="0056211D" w:rsidRPr="00B0531D" w:rsidTr="0056211D">
        <w:trPr>
          <w:tblCellSpacing w:w="0" w:type="dxa"/>
        </w:trPr>
        <w:tc>
          <w:tcPr>
            <w:tcW w:w="61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TOBB - Türkiye Odalar ve Borsalar Birliği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DEİK - Dış Ekonomik İlişkiler Kurulu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TÜSİAD - Türk Sanayiciler ve 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İşadamları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Derneği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Türk Çin Dostluk Vakfı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TOSYÖV - Türkiye Küçük ve Orta Ölçekli İşletmeler, Serbest Meslek Mensupları ve Yöneticiler Vakfı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TÜGİK - Türkiye Genç İş Adamları Konfederasyonu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OAİB - Orta Anadolu 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İhracatçı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Birlikleri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81 İL Ticaret Odası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ISO-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İstanbul T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icaret 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Odası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ISO-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İstanbul S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anayi 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Odası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BTSO-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Bursa Ticaret Ve Sanayi Odası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Türkiye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Varlık Fonu Yö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netimi A.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Ş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Türk Telekomünikasyon A.Ş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Vodafone Telekomünikasyon A.Ş.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Turkcell İletişim Hizmetleri A.Ş.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Turksat</w:t>
            </w:r>
            <w:proofErr w:type="spellEnd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Uydu Haberleşme Ve İşletme A.Ş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Turkish</w:t>
            </w:r>
            <w:proofErr w:type="spellEnd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Airlines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SBB </w:t>
            </w: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Atlantic</w:t>
            </w:r>
            <w:proofErr w:type="spellEnd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Forwarding</w:t>
            </w:r>
            <w:proofErr w:type="spellEnd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DHL </w:t>
            </w: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Global </w:t>
            </w: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Forwarding</w:t>
            </w:r>
            <w:proofErr w:type="spellEnd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Taşımacılık A.Ş.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BOTAŞ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Kolın</w:t>
            </w:r>
            <w:proofErr w:type="spellEnd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Kalyon </w:t>
            </w: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Ihlas</w:t>
            </w:r>
            <w:proofErr w:type="spellEnd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Holding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Fıba</w:t>
            </w:r>
            <w:proofErr w:type="spellEnd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Holdıng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B0531D" w:rsidTr="005621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11D" w:rsidRPr="00FC4B03" w:rsidRDefault="0056211D" w:rsidP="0056211D">
            <w:pPr>
              <w:jc w:val="center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4B0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Albayrak Holding A.Ş.</w:t>
            </w:r>
          </w:p>
          <w:p w:rsidR="00FC4B03" w:rsidRPr="00FC4B03" w:rsidRDefault="00FC4B03" w:rsidP="0056211D">
            <w:pPr>
              <w:jc w:val="center"/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C4B03" w:rsidRPr="00FC4B03" w:rsidRDefault="00FC4B03" w:rsidP="00562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11D" w:rsidRPr="00B0531D" w:rsidRDefault="0056211D" w:rsidP="0056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C08" w:rsidRPr="00B0531D" w:rsidRDefault="00353C08" w:rsidP="00B0531D">
      <w:pPr>
        <w:pStyle w:val="NormalWeb"/>
        <w:shd w:val="clear" w:color="auto" w:fill="FFFFFF"/>
        <w:jc w:val="both"/>
        <w:rPr>
          <w:color w:val="212121"/>
        </w:rPr>
      </w:pPr>
    </w:p>
    <w:p w:rsidR="00353C08" w:rsidRPr="00B0531D" w:rsidRDefault="00353C08" w:rsidP="00B0531D">
      <w:pPr>
        <w:pStyle w:val="NormalWeb"/>
        <w:shd w:val="clear" w:color="auto" w:fill="FFFFFF"/>
        <w:jc w:val="both"/>
        <w:rPr>
          <w:color w:val="212121"/>
        </w:rPr>
      </w:pPr>
    </w:p>
    <w:p w:rsidR="00FC4B03" w:rsidRDefault="00FC4B03" w:rsidP="00B0531D">
      <w:pPr>
        <w:pStyle w:val="NormalWeb"/>
        <w:shd w:val="clear" w:color="auto" w:fill="FFFFFF"/>
        <w:jc w:val="both"/>
        <w:rPr>
          <w:color w:val="212121"/>
        </w:rPr>
      </w:pPr>
    </w:p>
    <w:p w:rsidR="00FC4B03" w:rsidRDefault="00FC4B03" w:rsidP="00B0531D">
      <w:pPr>
        <w:pStyle w:val="NormalWeb"/>
        <w:shd w:val="clear" w:color="auto" w:fill="FFFFFF"/>
        <w:jc w:val="both"/>
        <w:rPr>
          <w:color w:val="212121"/>
        </w:rPr>
      </w:pPr>
    </w:p>
    <w:p w:rsidR="00E37000" w:rsidRPr="00B0531D" w:rsidRDefault="00384B9E" w:rsidP="00B053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000" w:rsidRPr="00B0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08"/>
    <w:rsid w:val="00353C08"/>
    <w:rsid w:val="00384B9E"/>
    <w:rsid w:val="0056211D"/>
    <w:rsid w:val="00923B0B"/>
    <w:rsid w:val="00B0531D"/>
    <w:rsid w:val="00CA10C9"/>
    <w:rsid w:val="00D72E3A"/>
    <w:rsid w:val="00F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5ECF"/>
  <w15:chartTrackingRefBased/>
  <w15:docId w15:val="{6555976D-4825-45A5-91AF-CE84FA1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C08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3C0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53C08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53C08"/>
    <w:rPr>
      <w:b/>
      <w:bCs/>
    </w:rPr>
  </w:style>
  <w:style w:type="character" w:styleId="Vurgu">
    <w:name w:val="Emphasis"/>
    <w:basedOn w:val="VarsaylanParagrafYazTipi"/>
    <w:uiPriority w:val="20"/>
    <w:qFormat/>
    <w:rsid w:val="00353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Ekonomi Bakanlığı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YİĞİTBAŞI</dc:creator>
  <cp:keywords/>
  <dc:description/>
  <cp:lastModifiedBy>Mehmet Emin YİĞİTBAŞI</cp:lastModifiedBy>
  <cp:revision>6</cp:revision>
  <dcterms:created xsi:type="dcterms:W3CDTF">2017-12-26T11:56:00Z</dcterms:created>
  <dcterms:modified xsi:type="dcterms:W3CDTF">2017-12-26T14:58:00Z</dcterms:modified>
</cp:coreProperties>
</file>