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FBD04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proofErr w:type="spellStart"/>
      <w:r w:rsidRPr="004338CD">
        <w:rPr>
          <w:rFonts w:ascii="Times New Roman" w:eastAsia="Calibri" w:hAnsi="Times New Roman" w:cs="Times New Roman"/>
          <w:b/>
          <w:sz w:val="23"/>
          <w:szCs w:val="23"/>
        </w:rPr>
        <w:t>İnoSuit</w:t>
      </w:r>
      <w:proofErr w:type="spellEnd"/>
      <w:r w:rsidRPr="004338CD">
        <w:rPr>
          <w:rFonts w:ascii="Times New Roman" w:eastAsia="Calibri" w:hAnsi="Times New Roman" w:cs="Times New Roman"/>
          <w:b/>
          <w:sz w:val="23"/>
          <w:szCs w:val="23"/>
        </w:rPr>
        <w:t xml:space="preserve"> – İnovasyon Odaklı Mentorluk Programı</w:t>
      </w:r>
    </w:p>
    <w:p w14:paraId="50430D88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Üniversite-sanayi işbirliğine dayanmakta olan “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İnoSuit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- İnovasyon Odaklı Mentorluk Programı” kapsamında, İhracatçı Birlikleri üyesi şirketlerde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yönetimi yetkinliğinin sürdürülebilir şekilde arttırılması,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yönetimi altyapısının oluşturulması, güçlendirilmesi, her bir kurumun kendi hedeflerine, yapısına ve ihtiyaçlarına uygun kurumsal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sistemlerinin tasarlanması ve hayata geçirilmesi amaçlanmaktadır.</w:t>
      </w:r>
    </w:p>
    <w:p w14:paraId="376AF465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Programın Hedefleri</w:t>
      </w:r>
    </w:p>
    <w:p w14:paraId="1D2EA64D" w14:textId="1E5E59BF" w:rsidR="00390833" w:rsidRPr="004338CD" w:rsidRDefault="00BB4E27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Program süresi olan 11</w:t>
      </w:r>
      <w:r w:rsidR="00390833" w:rsidRPr="004338CD">
        <w:rPr>
          <w:rFonts w:ascii="Times New Roman" w:eastAsia="Calibri" w:hAnsi="Times New Roman" w:cs="Times New Roman"/>
          <w:sz w:val="23"/>
          <w:szCs w:val="23"/>
        </w:rPr>
        <w:t xml:space="preserve"> aylık süreçte, program kapsamında seçilecek İhracatçı Birlikleri Üyesi firmalarda;</w:t>
      </w:r>
    </w:p>
    <w:p w14:paraId="21AEA91F" w14:textId="77777777" w:rsidR="00390833" w:rsidRPr="004338CD" w:rsidRDefault="00390833" w:rsidP="00390833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İnovasyon sürecini sistematik, bütünsel ve odaklı bir yaklaşımla ele alan “Kurumsal İnovasyon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Sistemi”nin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oluşturulması,</w:t>
      </w:r>
    </w:p>
    <w:p w14:paraId="449AD93C" w14:textId="77777777" w:rsidR="00390833" w:rsidRPr="004338CD" w:rsidRDefault="00390833" w:rsidP="00390833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İnovasyon süreçlerini ve sonuçlarını besleyecek stratejik,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organizasyonel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>,  kültürel altyapının ve bilgi altyapısının oluşturulması,</w:t>
      </w:r>
    </w:p>
    <w:p w14:paraId="038CBDE0" w14:textId="25FA5690" w:rsidR="00390833" w:rsidRPr="004338CD" w:rsidRDefault="00390833" w:rsidP="00390833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Ürünlerde, süreçlerde,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organiza</w:t>
      </w:r>
      <w:r w:rsidR="00C713BB">
        <w:rPr>
          <w:rFonts w:ascii="Times New Roman" w:eastAsia="Calibri" w:hAnsi="Times New Roman" w:cs="Times New Roman"/>
          <w:sz w:val="23"/>
          <w:szCs w:val="23"/>
        </w:rPr>
        <w:t>s</w:t>
      </w:r>
      <w:r w:rsidRPr="004338CD">
        <w:rPr>
          <w:rFonts w:ascii="Times New Roman" w:eastAsia="Calibri" w:hAnsi="Times New Roman" w:cs="Times New Roman"/>
          <w:sz w:val="23"/>
          <w:szCs w:val="23"/>
        </w:rPr>
        <w:t>yonel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yapılanmalarda veya pazarlama faaliyetlerinde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projelerinin hayata geçirilmesi,</w:t>
      </w:r>
    </w:p>
    <w:p w14:paraId="495CDD24" w14:textId="77777777" w:rsidR="00390833" w:rsidRPr="004338CD" w:rsidRDefault="00390833" w:rsidP="00390833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İnovasyon çalışmalarının ve yatırımlarının etkinliğinin, rekabetçilik üzerine sürdürülebilir etkisinin, sistemli işleyişinin ve takip edilebilirliğinin sağlanması,</w:t>
      </w:r>
    </w:p>
    <w:p w14:paraId="0A9C92B6" w14:textId="77777777" w:rsidR="00390833" w:rsidRPr="004338CD" w:rsidRDefault="00390833" w:rsidP="00390833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İnovasyon yönetimi yetkinliğinin sürdürülebilir şekilde arttırılmasının, bunun sonucunda da ihracat performansının yükseltilmesinin sağlanması,</w:t>
      </w:r>
    </w:p>
    <w:p w14:paraId="33B5016C" w14:textId="77777777" w:rsidR="00390833" w:rsidRPr="004338CD" w:rsidRDefault="00390833" w:rsidP="00390833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İnovasyon yönetimi konusunda ülkemizdeki üniversiteler ve özel sektör arasında işbirliğinin arttırılması,</w:t>
      </w:r>
    </w:p>
    <w:p w14:paraId="420453A4" w14:textId="77777777" w:rsidR="00390833" w:rsidRPr="004338CD" w:rsidRDefault="00390833" w:rsidP="00390833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İnovasyon yönetimi konusunda, ülkemiz üniversitelerindeki bilimsel bilgi, araştırma ve uygulama tecrübesinin arttırılmasıdır.</w:t>
      </w:r>
    </w:p>
    <w:p w14:paraId="3B099864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Çalışma Sonunda Her Bir Firmada Ulaşılması Hedeflenen Çıktılar:</w:t>
      </w:r>
    </w:p>
    <w:p w14:paraId="7A27F7AF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Şirketin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kapasitesinin değerlendirilmesi</w:t>
      </w:r>
    </w:p>
    <w:p w14:paraId="6A560017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Gelişim alanlarına göre, kuruma özgü bir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sisteminin tasarlanması,</w:t>
      </w:r>
    </w:p>
    <w:p w14:paraId="004E5497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Kurumsal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projesinin iç ve dış iletişim planının ve içeriğinin oluşturulması, bu planın uygulanması,</w:t>
      </w:r>
    </w:p>
    <w:p w14:paraId="580FDD5A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Şirketin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organizasyonunun belirlenmesi,</w:t>
      </w:r>
    </w:p>
    <w:p w14:paraId="73AB9DE2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Şirketin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yönetimi yönergesinin hazırlanması ve süreçlerin tarif edilmesi,</w:t>
      </w:r>
    </w:p>
    <w:p w14:paraId="19D4EDAD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Şirketin teknoloji yol haritasının ve gelecek dönem ihtiyaçlarının belirlenmesi,</w:t>
      </w:r>
    </w:p>
    <w:p w14:paraId="18AEC205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Şirketin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stratejilerinin belirlenmesi,</w:t>
      </w:r>
    </w:p>
    <w:p w14:paraId="0355E7D4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Tüm şirket çalışanlarının katkıda bulunacağı fikir ve öneri havuzunun oluşturulması,</w:t>
      </w:r>
    </w:p>
    <w:p w14:paraId="11AB515D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Şirketin mevcut ve gelecek dönem ihtiyaçları baz alınarak,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proje portföyünün oluşturulması ve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önceliklendirilmesi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745D09BD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lastRenderedPageBreak/>
        <w:t>Önceliklendirilmiş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projeleri için takımların oluşturulması,</w:t>
      </w:r>
    </w:p>
    <w:p w14:paraId="304B9744" w14:textId="07B6EB57" w:rsidR="00390833" w:rsidRPr="004338CD" w:rsidRDefault="00511C47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İ</w:t>
      </w:r>
      <w:r w:rsidR="00390833" w:rsidRPr="004338CD">
        <w:rPr>
          <w:rFonts w:ascii="Times New Roman" w:eastAsia="Calibri" w:hAnsi="Times New Roman" w:cs="Times New Roman"/>
          <w:sz w:val="23"/>
          <w:szCs w:val="23"/>
        </w:rPr>
        <w:t>novasyon projelerinin yönetimi; problem tanımlama - araştırma - analiz - karar verme - test uygulama - nihai uygulama aşamalarının gerçekleştirilmesi, </w:t>
      </w:r>
    </w:p>
    <w:p w14:paraId="5EF6CC11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Şirketin İK yönetim uygulamalarına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inovasyonun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entegrasyonu,</w:t>
      </w:r>
    </w:p>
    <w:p w14:paraId="3CFF8324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Takdir ve ödüllendirme sisteminin oluşturulması,</w:t>
      </w:r>
    </w:p>
    <w:p w14:paraId="3156C330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Şirket içi işbirliği ve bilgi paylaşımını besleyici uygulamaların geliştirilmesi, kurumsal hafıza yönetiminin sağlanması,</w:t>
      </w:r>
    </w:p>
    <w:p w14:paraId="688ACA5F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Şirketin dış paydaşlarıyla işbirliğine dayalı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süreçlerinin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tariflenmesi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>, oluşturulması ve yönetimi,</w:t>
      </w:r>
    </w:p>
    <w:p w14:paraId="2F8298B9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Dış finansman kaynaklarından faydalanılmasının sağlanması,</w:t>
      </w:r>
    </w:p>
    <w:p w14:paraId="4029AE80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Fikri mülkiyet hakları yönergesinin hazırlanması,</w:t>
      </w:r>
    </w:p>
    <w:p w14:paraId="1A182E4F" w14:textId="346FC4FC" w:rsidR="00390833" w:rsidRPr="004338CD" w:rsidRDefault="00511C47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İ</w:t>
      </w:r>
      <w:r w:rsidR="00390833" w:rsidRPr="004338CD">
        <w:rPr>
          <w:rFonts w:ascii="Times New Roman" w:eastAsia="Calibri" w:hAnsi="Times New Roman" w:cs="Times New Roman"/>
          <w:sz w:val="23"/>
          <w:szCs w:val="23"/>
        </w:rPr>
        <w:t>novasyon yönetim sürecinin adımları konusunda iç yetkinlik oluşturmaya yönelik, farklı konularda eğitimler verilmesi,</w:t>
      </w:r>
    </w:p>
    <w:p w14:paraId="2CB53CF4" w14:textId="77777777" w:rsidR="00390833" w:rsidRPr="004338CD" w:rsidRDefault="00390833" w:rsidP="00390833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Kurumsal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sistemindeki gelişimin izlenmesi, değerlendirilmesi ve revizyonu.</w:t>
      </w:r>
    </w:p>
    <w:p w14:paraId="3FF03595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Gerçekleştirilecek Faaliyetler Nasıl Planlanmıştır?</w:t>
      </w:r>
    </w:p>
    <w:p w14:paraId="7D445FE7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Program kapsamında seçilecek olan faaliyetler 10 ana fazdan oluşmaktadır;</w:t>
      </w:r>
    </w:p>
    <w:p w14:paraId="43202BC3" w14:textId="77777777" w:rsidR="00390833" w:rsidRPr="004338CD" w:rsidRDefault="00390833" w:rsidP="00390833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Faz: Ön değerlendirme, Analiz ve Yol Haritasının Oluşturulması,</w:t>
      </w:r>
    </w:p>
    <w:p w14:paraId="443BA1A5" w14:textId="77777777" w:rsidR="00390833" w:rsidRPr="004338CD" w:rsidRDefault="00390833" w:rsidP="00390833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Faz: Kurumsal İnovasyon Sistemi Projesinin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Lansmanı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ve İletişimi; Ortak Dil ve Ortak Algı Oluşturulması,</w:t>
      </w:r>
    </w:p>
    <w:p w14:paraId="3EB50D8F" w14:textId="77777777" w:rsidR="00390833" w:rsidRPr="004338CD" w:rsidRDefault="00390833" w:rsidP="00390833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Faz: İnovasyon Organizasyonunun Oluşturulması, Süreçlerin Tarif Edilmesi ve Yönergelerin Hazırlanması,</w:t>
      </w:r>
    </w:p>
    <w:p w14:paraId="42D5FFE4" w14:textId="77777777" w:rsidR="00390833" w:rsidRPr="004338CD" w:rsidRDefault="00390833" w:rsidP="00390833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Faz: Stratejilere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İnovasyonun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Entegrasyonu, Teknoloji Yol Haritalarının Hazırlanması ve İnovasyon Stratejilerinin Belirlenmesi,</w:t>
      </w:r>
    </w:p>
    <w:p w14:paraId="26C6989C" w14:textId="77777777" w:rsidR="00390833" w:rsidRPr="004338CD" w:rsidRDefault="00390833" w:rsidP="00390833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Faz: İK yönetimi Altyapısının ve Uygulamalarının İnovasyon ile Uyumlaştırılması,</w:t>
      </w:r>
    </w:p>
    <w:p w14:paraId="2BD956CA" w14:textId="77777777" w:rsidR="00390833" w:rsidRPr="004338CD" w:rsidRDefault="00390833" w:rsidP="00390833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Faz: İnovasyon Eğitimleri ile İnsan Kaynaklarındaki Kapasitenin Arttırılması,</w:t>
      </w:r>
    </w:p>
    <w:p w14:paraId="4BE34D1D" w14:textId="77777777" w:rsidR="00390833" w:rsidRPr="004338CD" w:rsidRDefault="00390833" w:rsidP="00390833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Faz: İhtiyaç – Fırsat ve Fikir Havuzunun Oluşturulması, İnovasyon Proje Portföyünün Belirlenmesi,</w:t>
      </w:r>
    </w:p>
    <w:p w14:paraId="6A12212F" w14:textId="77777777" w:rsidR="00390833" w:rsidRPr="004338CD" w:rsidRDefault="00390833" w:rsidP="00390833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Faz: İnovasyon Projelerinin Çalışılması ve Uygulamaların Hayata Geçirilmesi,</w:t>
      </w:r>
    </w:p>
    <w:p w14:paraId="548FE522" w14:textId="77777777" w:rsidR="00390833" w:rsidRPr="004338CD" w:rsidRDefault="00390833" w:rsidP="00390833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Faz: Açık İnovasyon ve İşbirliği Stratejilerinin Belirlenmesi ve Uygulamaya Geçilmesi,</w:t>
      </w:r>
    </w:p>
    <w:p w14:paraId="2F563A1F" w14:textId="77777777" w:rsidR="00390833" w:rsidRPr="004338CD" w:rsidRDefault="00390833" w:rsidP="00390833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Faz: İnovasyon Çalışmalarının Etkinliğinin Değerlendirilmesi ve Revize Edilmesi.</w:t>
      </w:r>
    </w:p>
    <w:p w14:paraId="2B32B150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lastRenderedPageBreak/>
        <w:t>Yukarıda belirtilmiş olan fazlar, belli bir sırayı takip etmekle beraber, belli durumlarda birbirleriyle örtüşecek zaman aralıklarında gerçekleştirilecektir.</w:t>
      </w:r>
    </w:p>
    <w:p w14:paraId="4CF5119A" w14:textId="52C90BEC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Programın Süresi</w:t>
      </w:r>
    </w:p>
    <w:p w14:paraId="70B12F9D" w14:textId="793F295C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Program, toplam 12 ay sürecek, bu </w:t>
      </w:r>
      <w:r w:rsidR="00D07D5F" w:rsidRPr="004338CD">
        <w:rPr>
          <w:rFonts w:ascii="Times New Roman" w:eastAsia="Calibri" w:hAnsi="Times New Roman" w:cs="Times New Roman"/>
          <w:sz w:val="23"/>
          <w:szCs w:val="23"/>
        </w:rPr>
        <w:t xml:space="preserve">süreçte firmaların ve </w:t>
      </w:r>
      <w:proofErr w:type="spellStart"/>
      <w:r w:rsidR="00D07D5F" w:rsidRPr="004338CD">
        <w:rPr>
          <w:rFonts w:ascii="Times New Roman" w:eastAsia="Calibri" w:hAnsi="Times New Roman" w:cs="Times New Roman"/>
          <w:sz w:val="23"/>
          <w:szCs w:val="23"/>
        </w:rPr>
        <w:t>mentorların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aktif olarak 11 ay süresince faaliyetleri sürdürmeleri beklenecektir. (Ağustos ayı programda yıllık izinler için ayrılmıştır. Ağustos ayında faaliyet yapılması beklenmemekte, ayrıca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mentorluk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hizmet ödemesi de yapılmamaktadır).</w:t>
      </w:r>
    </w:p>
    <w:p w14:paraId="587C7EBD" w14:textId="5580448B" w:rsidR="00390833" w:rsidRPr="004338CD" w:rsidRDefault="00BE54E9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Programın Başvuru Dönemleri</w:t>
      </w:r>
    </w:p>
    <w:p w14:paraId="3B16F74C" w14:textId="23BE5645" w:rsidR="00390833" w:rsidRPr="004338CD" w:rsidRDefault="00792091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6755E">
        <w:rPr>
          <w:rFonts w:ascii="Times New Roman" w:eastAsia="Calibri" w:hAnsi="Times New Roman" w:cs="Times New Roman"/>
          <w:sz w:val="23"/>
          <w:szCs w:val="23"/>
        </w:rPr>
        <w:t xml:space="preserve">Programın başladığı tarihten bu yana, </w:t>
      </w:r>
      <w:r w:rsidR="003C7D6B" w:rsidRPr="0076755E">
        <w:rPr>
          <w:rFonts w:ascii="Times New Roman" w:eastAsia="Calibri" w:hAnsi="Times New Roman" w:cs="Times New Roman"/>
          <w:sz w:val="23"/>
          <w:szCs w:val="23"/>
        </w:rPr>
        <w:t>Kasım 2016, Kasım 2017, Ocak 2018, Nisan 2018, Temmuz 2018,</w:t>
      </w:r>
      <w:r w:rsidR="007B566D" w:rsidRPr="0076755E">
        <w:rPr>
          <w:rFonts w:ascii="Times New Roman" w:eastAsia="Calibri" w:hAnsi="Times New Roman" w:cs="Times New Roman"/>
          <w:sz w:val="23"/>
          <w:szCs w:val="23"/>
        </w:rPr>
        <w:t xml:space="preserve"> Ekim 2018</w:t>
      </w:r>
      <w:r w:rsidR="0076755E" w:rsidRPr="0076755E">
        <w:rPr>
          <w:rFonts w:ascii="Times New Roman" w:eastAsia="Calibri" w:hAnsi="Times New Roman" w:cs="Times New Roman"/>
          <w:sz w:val="23"/>
          <w:szCs w:val="23"/>
        </w:rPr>
        <w:t>,</w:t>
      </w:r>
      <w:r w:rsidR="003C7D6B" w:rsidRPr="0076755E">
        <w:rPr>
          <w:rFonts w:ascii="Times New Roman" w:eastAsia="Calibri" w:hAnsi="Times New Roman" w:cs="Times New Roman"/>
          <w:sz w:val="23"/>
          <w:szCs w:val="23"/>
        </w:rPr>
        <w:t xml:space="preserve"> Nisan 2019</w:t>
      </w:r>
      <w:r w:rsidR="0076755E" w:rsidRPr="0076755E">
        <w:rPr>
          <w:rFonts w:ascii="Times New Roman" w:eastAsia="Calibri" w:hAnsi="Times New Roman" w:cs="Times New Roman"/>
          <w:sz w:val="23"/>
          <w:szCs w:val="23"/>
        </w:rPr>
        <w:t xml:space="preserve"> ve Ekim 2019</w:t>
      </w:r>
      <w:r w:rsidR="003C7D6B" w:rsidRPr="0076755E">
        <w:rPr>
          <w:rFonts w:ascii="Times New Roman" w:eastAsia="Calibri" w:hAnsi="Times New Roman" w:cs="Times New Roman"/>
          <w:sz w:val="23"/>
          <w:szCs w:val="23"/>
        </w:rPr>
        <w:t xml:space="preserve"> dönemleri </w:t>
      </w:r>
      <w:r w:rsidRPr="0076755E">
        <w:rPr>
          <w:rFonts w:ascii="Times New Roman" w:eastAsia="Calibri" w:hAnsi="Times New Roman" w:cs="Times New Roman"/>
          <w:sz w:val="23"/>
          <w:szCs w:val="23"/>
        </w:rPr>
        <w:t xml:space="preserve">olmak üzere </w:t>
      </w:r>
      <w:r w:rsidR="0076755E" w:rsidRPr="0076755E">
        <w:rPr>
          <w:rFonts w:ascii="Times New Roman" w:eastAsia="Calibri" w:hAnsi="Times New Roman" w:cs="Times New Roman"/>
          <w:sz w:val="23"/>
          <w:szCs w:val="23"/>
        </w:rPr>
        <w:t>8</w:t>
      </w:r>
      <w:r w:rsidRPr="0076755E">
        <w:rPr>
          <w:rFonts w:ascii="Times New Roman" w:eastAsia="Calibri" w:hAnsi="Times New Roman" w:cs="Times New Roman"/>
          <w:sz w:val="23"/>
          <w:szCs w:val="23"/>
        </w:rPr>
        <w:t xml:space="preserve"> dönem açılmış </w:t>
      </w:r>
      <w:r w:rsidR="0076755E" w:rsidRPr="0076755E">
        <w:rPr>
          <w:rFonts w:ascii="Times New Roman" w:eastAsia="Calibri" w:hAnsi="Times New Roman" w:cs="Times New Roman"/>
          <w:sz w:val="23"/>
          <w:szCs w:val="23"/>
        </w:rPr>
        <w:t>6</w:t>
      </w:r>
      <w:r w:rsidRPr="0076755E">
        <w:rPr>
          <w:rFonts w:ascii="Times New Roman" w:eastAsia="Calibri" w:hAnsi="Times New Roman" w:cs="Times New Roman"/>
          <w:sz w:val="23"/>
          <w:szCs w:val="23"/>
        </w:rPr>
        <w:t xml:space="preserve"> dönem tamamlanmış, Nisan 2019 </w:t>
      </w:r>
      <w:r w:rsidR="0076755E" w:rsidRPr="0076755E">
        <w:rPr>
          <w:rFonts w:ascii="Times New Roman" w:eastAsia="Calibri" w:hAnsi="Times New Roman" w:cs="Times New Roman"/>
          <w:sz w:val="23"/>
          <w:szCs w:val="23"/>
        </w:rPr>
        <w:t xml:space="preserve">ve Ekim 2019 </w:t>
      </w:r>
      <w:r w:rsidRPr="0076755E">
        <w:rPr>
          <w:rFonts w:ascii="Times New Roman" w:eastAsia="Calibri" w:hAnsi="Times New Roman" w:cs="Times New Roman"/>
          <w:sz w:val="23"/>
          <w:szCs w:val="23"/>
        </w:rPr>
        <w:t xml:space="preserve">dönemleri devam etmektedir. Programın </w:t>
      </w:r>
      <w:r w:rsidR="0076755E" w:rsidRPr="0076755E">
        <w:rPr>
          <w:rFonts w:ascii="Times New Roman" w:eastAsia="Calibri" w:hAnsi="Times New Roman" w:cs="Times New Roman"/>
          <w:sz w:val="23"/>
          <w:szCs w:val="23"/>
        </w:rPr>
        <w:t xml:space="preserve">dokuzuncu </w:t>
      </w:r>
      <w:r w:rsidR="007B566D" w:rsidRPr="0076755E">
        <w:rPr>
          <w:rFonts w:ascii="Times New Roman" w:eastAsia="Calibri" w:hAnsi="Times New Roman" w:cs="Times New Roman"/>
          <w:sz w:val="23"/>
          <w:szCs w:val="23"/>
        </w:rPr>
        <w:t>dönem</w:t>
      </w:r>
      <w:r w:rsidRPr="0076755E">
        <w:rPr>
          <w:rFonts w:ascii="Times New Roman" w:eastAsia="Calibri" w:hAnsi="Times New Roman" w:cs="Times New Roman"/>
          <w:sz w:val="23"/>
          <w:szCs w:val="23"/>
        </w:rPr>
        <w:t>ine dahil firmalar ise</w:t>
      </w:r>
      <w:r w:rsidR="007B566D" w:rsidRPr="0076755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6755E" w:rsidRPr="0076755E">
        <w:rPr>
          <w:rFonts w:ascii="Times New Roman" w:eastAsia="Calibri" w:hAnsi="Times New Roman" w:cs="Times New Roman"/>
          <w:b/>
          <w:bCs/>
          <w:sz w:val="23"/>
          <w:szCs w:val="23"/>
        </w:rPr>
        <w:t>1 Nisan</w:t>
      </w:r>
      <w:r w:rsidR="00811543" w:rsidRPr="0076755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20</w:t>
      </w:r>
      <w:r w:rsidR="00C31C9E">
        <w:rPr>
          <w:rFonts w:ascii="Times New Roman" w:eastAsia="Calibri" w:hAnsi="Times New Roman" w:cs="Times New Roman"/>
          <w:b/>
          <w:bCs/>
          <w:sz w:val="23"/>
          <w:szCs w:val="23"/>
        </w:rPr>
        <w:t>20</w:t>
      </w:r>
      <w:bookmarkStart w:id="0" w:name="_GoBack"/>
      <w:bookmarkEnd w:id="0"/>
      <w:r w:rsidRPr="0076755E">
        <w:rPr>
          <w:rFonts w:ascii="Times New Roman" w:eastAsia="Calibri" w:hAnsi="Times New Roman" w:cs="Times New Roman"/>
          <w:sz w:val="23"/>
          <w:szCs w:val="23"/>
        </w:rPr>
        <w:t> tarihinde faaliyetlerine başlayacaktır.</w:t>
      </w:r>
    </w:p>
    <w:p w14:paraId="7B19E1E4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Programın İşleyişi</w:t>
      </w:r>
    </w:p>
    <w:p w14:paraId="2AFBEC61" w14:textId="26ACE554" w:rsidR="00390833" w:rsidRPr="004338CD" w:rsidRDefault="00A11121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Program kapsamında</w:t>
      </w:r>
      <w:r w:rsidR="00390833" w:rsidRPr="004338CD">
        <w:rPr>
          <w:rFonts w:ascii="Times New Roman" w:eastAsia="Calibri" w:hAnsi="Times New Roman" w:cs="Times New Roman"/>
          <w:sz w:val="23"/>
          <w:szCs w:val="23"/>
        </w:rPr>
        <w:t xml:space="preserve"> katılım gösterecek her bir şirket ile ilgili bölgedeki üniversitede </w:t>
      </w:r>
      <w:proofErr w:type="spellStart"/>
      <w:r w:rsidR="00390833"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="00390833" w:rsidRPr="004338CD">
        <w:rPr>
          <w:rFonts w:ascii="Times New Roman" w:eastAsia="Calibri" w:hAnsi="Times New Roman" w:cs="Times New Roman"/>
          <w:sz w:val="23"/>
          <w:szCs w:val="23"/>
        </w:rPr>
        <w:t xml:space="preserve"> yönetimi alanında çalışmakta olan bir akademisyen/yetkili kişi “</w:t>
      </w:r>
      <w:proofErr w:type="spellStart"/>
      <w:r w:rsidR="00390833" w:rsidRPr="004338CD">
        <w:rPr>
          <w:rFonts w:ascii="Times New Roman" w:eastAsia="Calibri" w:hAnsi="Times New Roman" w:cs="Times New Roman"/>
          <w:sz w:val="23"/>
          <w:szCs w:val="23"/>
        </w:rPr>
        <w:t>mentor</w:t>
      </w:r>
      <w:proofErr w:type="spellEnd"/>
      <w:r w:rsidR="00390833" w:rsidRPr="004338CD">
        <w:rPr>
          <w:rFonts w:ascii="Times New Roman" w:eastAsia="Calibri" w:hAnsi="Times New Roman" w:cs="Times New Roman"/>
          <w:sz w:val="23"/>
          <w:szCs w:val="23"/>
        </w:rPr>
        <w:t xml:space="preserve">” olarak eşleştirilecektir. Söz konusu kişiler tarafından, 11 ay süresince belli bir yol haritasını takip edecek şekilde </w:t>
      </w:r>
      <w:proofErr w:type="spellStart"/>
      <w:r w:rsidR="00390833" w:rsidRPr="004338CD">
        <w:rPr>
          <w:rFonts w:ascii="Times New Roman" w:eastAsia="Calibri" w:hAnsi="Times New Roman" w:cs="Times New Roman"/>
          <w:sz w:val="23"/>
          <w:szCs w:val="23"/>
        </w:rPr>
        <w:t>mentorluk</w:t>
      </w:r>
      <w:proofErr w:type="spellEnd"/>
      <w:r w:rsidR="00390833" w:rsidRPr="004338CD">
        <w:rPr>
          <w:rFonts w:ascii="Times New Roman" w:eastAsia="Calibri" w:hAnsi="Times New Roman" w:cs="Times New Roman"/>
          <w:sz w:val="23"/>
          <w:szCs w:val="23"/>
        </w:rPr>
        <w:t xml:space="preserve"> desteği sağlanacak ve belirlenen hedeflere ulaşılması amaçlanacaktır.</w:t>
      </w:r>
    </w:p>
    <w:p w14:paraId="1DA80528" w14:textId="141FDBE5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Pr</w:t>
      </w:r>
      <w:r w:rsidR="00D07D5F" w:rsidRPr="004338CD">
        <w:rPr>
          <w:rFonts w:ascii="Times New Roman" w:eastAsia="Calibri" w:hAnsi="Times New Roman" w:cs="Times New Roman"/>
          <w:sz w:val="23"/>
          <w:szCs w:val="23"/>
        </w:rPr>
        <w:t xml:space="preserve">ogramda görev alacak </w:t>
      </w:r>
      <w:proofErr w:type="spellStart"/>
      <w:r w:rsidR="00D07D5F" w:rsidRPr="004338CD">
        <w:rPr>
          <w:rFonts w:ascii="Times New Roman" w:eastAsia="Calibri" w:hAnsi="Times New Roman" w:cs="Times New Roman"/>
          <w:sz w:val="23"/>
          <w:szCs w:val="23"/>
        </w:rPr>
        <w:t>mentorların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seçiminde öncelikli seçim kriteri “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yönetimi konusundaki uzmanlık ve uygulama deneyimi” seviyesidir.</w:t>
      </w:r>
    </w:p>
    <w:p w14:paraId="51DA80AF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Program süresince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, eşleştirildiği şirket ile ortak olarak belirlenecek gün ve saatte, her hafta bir gün en az 4 saatlik bir zaman diliminde şirketi ziyaret edecek ve şirketlerin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kapasitelerinin artırılması çalışmalarında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mentorluk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yapacaktır. Bu süreç içerisinde katılımcı her bir firmanın,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çalışmalarına yakın bir uzmanlığı olan bir yöneticisini şirket içi proje lideri olarak görevlendirmeleri beklenmektedir.</w:t>
      </w:r>
    </w:p>
    <w:p w14:paraId="46879968" w14:textId="2C905847" w:rsidR="00390833" w:rsidRPr="004338CD" w:rsidRDefault="00D07D5F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3., 6. v</w:t>
      </w:r>
      <w:r w:rsidR="00390833" w:rsidRPr="004338CD">
        <w:rPr>
          <w:rFonts w:ascii="Times New Roman" w:eastAsia="Calibri" w:hAnsi="Times New Roman" w:cs="Times New Roman"/>
          <w:sz w:val="23"/>
          <w:szCs w:val="23"/>
        </w:rPr>
        <w:t xml:space="preserve">e 9. ay sonunda tüm </w:t>
      </w:r>
      <w:proofErr w:type="spellStart"/>
      <w:r w:rsidR="00390833" w:rsidRPr="004338CD">
        <w:rPr>
          <w:rFonts w:ascii="Times New Roman" w:eastAsia="Calibri" w:hAnsi="Times New Roman" w:cs="Times New Roman"/>
          <w:sz w:val="23"/>
          <w:szCs w:val="23"/>
        </w:rPr>
        <w:t>mentorların</w:t>
      </w:r>
      <w:proofErr w:type="spellEnd"/>
      <w:r w:rsidR="00390833" w:rsidRPr="004338CD">
        <w:rPr>
          <w:rFonts w:ascii="Times New Roman" w:eastAsia="Calibri" w:hAnsi="Times New Roman" w:cs="Times New Roman"/>
          <w:sz w:val="23"/>
          <w:szCs w:val="23"/>
        </w:rPr>
        <w:t xml:space="preserve"> ve firmaların katılacağı deneyim paylaşım toplantıları yapılacaktır.</w:t>
      </w:r>
    </w:p>
    <w:p w14:paraId="5B1510D5" w14:textId="57637F04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Mentorların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ve firmaların aylık olarak gerçekleştirilecek faaliyetler ve elde edilen çıktılar konusundaki gelişimleri, gözlem ve önerilerini, TİM –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InoSuit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portalına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( </w:t>
      </w:r>
      <w:hyperlink r:id="rId7" w:history="1">
        <w:r w:rsidRPr="004338CD">
          <w:rPr>
            <w:rFonts w:ascii="Times New Roman" w:eastAsia="Calibri" w:hAnsi="Times New Roman" w:cs="Times New Roman"/>
            <w:color w:val="0563C1"/>
            <w:sz w:val="23"/>
            <w:szCs w:val="23"/>
            <w:u w:val="single"/>
          </w:rPr>
          <w:t>www.inosuit.com</w:t>
        </w:r>
      </w:hyperlink>
      <w:r w:rsidRPr="004338CD">
        <w:rPr>
          <w:rFonts w:ascii="Times New Roman" w:eastAsia="Calibri" w:hAnsi="Times New Roman" w:cs="Times New Roman"/>
          <w:sz w:val="23"/>
          <w:szCs w:val="23"/>
        </w:rPr>
        <w:t> ) raporlamaları beklenmektedir.</w:t>
      </w:r>
    </w:p>
    <w:p w14:paraId="2234FCE5" w14:textId="6B729608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Programda Mentorluk Desteği Sağlayacak Akademisyenlerin/Yetkili Kişilerin Yükümlülükleri</w:t>
      </w:r>
    </w:p>
    <w:p w14:paraId="65D69BC1" w14:textId="591DD1C1" w:rsidR="00390833" w:rsidRPr="004338CD" w:rsidRDefault="00390833" w:rsidP="00390833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 “İnovasyon yönetimi” konusunda araştırma, eğitim ya da uygulama faaliyetleri gösteren, “üniversite-sanayi </w:t>
      </w:r>
      <w:r w:rsidR="00BC6DA1" w:rsidRPr="004338CD">
        <w:rPr>
          <w:rFonts w:ascii="Times New Roman" w:eastAsia="Calibri" w:hAnsi="Times New Roman" w:cs="Times New Roman"/>
          <w:sz w:val="23"/>
          <w:szCs w:val="23"/>
        </w:rPr>
        <w:t>iş birlikleri</w:t>
      </w:r>
      <w:r w:rsidRPr="004338CD">
        <w:rPr>
          <w:rFonts w:ascii="Times New Roman" w:eastAsia="Calibri" w:hAnsi="Times New Roman" w:cs="Times New Roman"/>
          <w:sz w:val="23"/>
          <w:szCs w:val="23"/>
        </w:rPr>
        <w:t>” konusunda belli bir tecrübeye, yetkinliğe ve motivasyona sahip akademisyenlerin </w:t>
      </w:r>
      <w:hyperlink r:id="rId8" w:history="1">
        <w:r w:rsidRPr="004338CD">
          <w:rPr>
            <w:rFonts w:ascii="Times New Roman" w:eastAsia="Calibri" w:hAnsi="Times New Roman" w:cs="Times New Roman"/>
            <w:color w:val="0563C1"/>
            <w:sz w:val="23"/>
            <w:szCs w:val="23"/>
            <w:u w:val="single"/>
          </w:rPr>
          <w:t>http://www.tim.org.tr/tr/inosuit-mentor-kayit.html</w:t>
        </w:r>
      </w:hyperlink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 linkinde yer alan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başvuru formunu doldurması,</w:t>
      </w:r>
    </w:p>
    <w:p w14:paraId="75222EA6" w14:textId="77777777" w:rsidR="00390833" w:rsidRPr="004338CD" w:rsidRDefault="00390833" w:rsidP="00390833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Belirtilmiş olan program çıktılarına erişilebilmesi amacıyla, her bir şirket için kurumsal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sistemlerinin ve yol haritalarının tasarlanması, söz konusu yol haritalarının uygulanmasının sağlanması ve belirtilen hedef çıktılara erişilmesinin sağlanması,</w:t>
      </w:r>
    </w:p>
    <w:p w14:paraId="3B6499F4" w14:textId="77777777" w:rsidR="00390833" w:rsidRPr="004338CD" w:rsidRDefault="00390833" w:rsidP="00390833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Her bir şirket için, düzenli olarak her hafta 1 gün min. 4 saatlik sürenin, program kapsamındaki faaliyetlerin gerçekleştirilmesi amacıyla şirkette geçirilmesi,</w:t>
      </w:r>
    </w:p>
    <w:p w14:paraId="609499C9" w14:textId="34FDAA78" w:rsidR="00390833" w:rsidRPr="004338CD" w:rsidRDefault="00390833" w:rsidP="00D07D5F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Aylık olarak gerçekleştirilen faaliyetler ve elde edilen çıktılar konusundaki gelişimleri, gözlem ve önerilerini, TİM'in belirteceği formatta TİM yönetimine raporlamaları,</w:t>
      </w:r>
      <w:r w:rsidR="00D07D5F" w:rsidRPr="004338CD">
        <w:rPr>
          <w:rFonts w:ascii="Times New Roman" w:eastAsia="Calibri" w:hAnsi="Times New Roman" w:cs="Times New Roman"/>
          <w:sz w:val="23"/>
          <w:szCs w:val="23"/>
        </w:rPr>
        <w:t xml:space="preserve"> 3., 6. ve 9. ay </w:t>
      </w:r>
      <w:r w:rsidRPr="004338CD">
        <w:rPr>
          <w:rFonts w:ascii="Times New Roman" w:eastAsia="Calibri" w:hAnsi="Times New Roman" w:cs="Times New Roman"/>
          <w:sz w:val="23"/>
          <w:szCs w:val="23"/>
        </w:rPr>
        <w:t>sonunda gerçekleştirilecek olan tüm deneyim paylaşım toplantılarına katılmaları,</w:t>
      </w:r>
    </w:p>
    <w:p w14:paraId="3FDC8F5C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Programa Katılım Gösteren Şirketlerin İdari Yükümlülükleri</w:t>
      </w:r>
    </w:p>
    <w:p w14:paraId="0B748003" w14:textId="77777777" w:rsidR="00390833" w:rsidRPr="004338CD" w:rsidRDefault="00390833" w:rsidP="0039083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Mentorların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önereceği sistem ve yöntemler doğrultusunda, planlanacak olan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inovasyonla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ilgili tüm etkinliklere ve faaliyetlere gerekli yönetim desteğinin, emek, zaman ve uygun görülen bütçenin temin edilmesinin sağlanması,</w:t>
      </w:r>
    </w:p>
    <w:p w14:paraId="0F5FA06D" w14:textId="77777777" w:rsidR="00390833" w:rsidRPr="004338CD" w:rsidRDefault="00390833" w:rsidP="0039083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Aylık olarak gerçekleştirilen faaliyetler ve elde edilen çıktılar konusundaki gelişimleri, gözlem ve önerilerini, TİM'in belirteceği formatta TİM yönetimine raporlamaları,</w:t>
      </w:r>
    </w:p>
    <w:p w14:paraId="629A24F3" w14:textId="44E54E48" w:rsidR="00390833" w:rsidRPr="004338CD" w:rsidRDefault="00390833" w:rsidP="0039083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3.,</w:t>
      </w:r>
      <w:r w:rsidR="00D07D5F" w:rsidRPr="004338CD">
        <w:rPr>
          <w:rFonts w:ascii="Times New Roman" w:eastAsia="Calibri" w:hAnsi="Times New Roman" w:cs="Times New Roman"/>
          <w:sz w:val="23"/>
          <w:szCs w:val="23"/>
        </w:rPr>
        <w:t xml:space="preserve"> 6. ve 9.</w:t>
      </w: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07D5F" w:rsidRPr="004338CD">
        <w:rPr>
          <w:rFonts w:ascii="Times New Roman" w:eastAsia="Calibri" w:hAnsi="Times New Roman" w:cs="Times New Roman"/>
          <w:sz w:val="23"/>
          <w:szCs w:val="23"/>
        </w:rPr>
        <w:t>a</w:t>
      </w:r>
      <w:r w:rsidRPr="004338CD">
        <w:rPr>
          <w:rFonts w:ascii="Times New Roman" w:eastAsia="Calibri" w:hAnsi="Times New Roman" w:cs="Times New Roman"/>
          <w:sz w:val="23"/>
          <w:szCs w:val="23"/>
        </w:rPr>
        <w:t>y sonunda gerçekleştirilecek olan tüm deneyim paylaşım toplantılarına katılmaları,</w:t>
      </w:r>
    </w:p>
    <w:p w14:paraId="4E8876B0" w14:textId="77777777" w:rsidR="00390833" w:rsidRPr="004338CD" w:rsidRDefault="00390833" w:rsidP="0039083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Program kapsamında her bir şirket için belirlenmiş olan mali yükümlülükleri yerine getirecek şekilde gerekli hizmet bedellerinin karşılanması.</w:t>
      </w:r>
    </w:p>
    <w:p w14:paraId="643E13CE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Programda Yer Alacak Şirketler Nasıl Belirlenecek?</w:t>
      </w:r>
    </w:p>
    <w:p w14:paraId="3C8AA5D2" w14:textId="1996D5C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Programda yer alacak ve desteklenecek olan şirketler, başvuru formunu eksiksiz olarak ve belirtilen tarihe kadar dolduran şirketler arasından, </w:t>
      </w: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formda verilen cevapların niteliğini göze alacak şekilde</w:t>
      </w:r>
      <w:r w:rsidRPr="004338CD">
        <w:rPr>
          <w:rFonts w:ascii="Times New Roman" w:eastAsia="Calibri" w:hAnsi="Times New Roman" w:cs="Times New Roman"/>
          <w:sz w:val="23"/>
          <w:szCs w:val="23"/>
        </w:rPr>
        <w:t> TİM tarafından yapılacak bir ön değerlendirme sonucunda ve başvuru formunu dolduruş tarihleri de göz önüne alınarak belirlenecektir.</w:t>
      </w:r>
    </w:p>
    <w:p w14:paraId="2E0836EB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Programda </w:t>
      </w:r>
      <w:proofErr w:type="spellStart"/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Mentor</w:t>
      </w:r>
      <w:proofErr w:type="spellEnd"/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Hizmet Bedeli Ödemesi Nasıl Yapılacaktır?</w:t>
      </w:r>
    </w:p>
    <w:p w14:paraId="0C2F8FBE" w14:textId="2634EDD0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Her bir üniversite için 11 ay süresince, firma başına aylık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mentorluk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ücreti İstanbul'da bulunan üniversite akademisyen/yetkili kişilere vergiler hariç aylık 4.000 TL, İstanbul dışında bulunan üniversite akademisyen/yetkili kişilere vergiler hariç ayda 3.000 TL olarak belirlenmiş olup, bu ücret üniversitelerimize firmalarımız tarafından üniversite-sanayi </w:t>
      </w:r>
      <w:r w:rsidR="00BC6DA1" w:rsidRPr="004338CD">
        <w:rPr>
          <w:rFonts w:ascii="Times New Roman" w:eastAsia="Calibri" w:hAnsi="Times New Roman" w:cs="Times New Roman"/>
          <w:sz w:val="23"/>
          <w:szCs w:val="23"/>
        </w:rPr>
        <w:t>iş birliği</w:t>
      </w: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projeleri kapsamında ödenecektir.</w:t>
      </w:r>
    </w:p>
    <w:p w14:paraId="17AA329C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Programa Katılım Gösteren Şirketlerin Finansal Yükümlülükleri</w:t>
      </w:r>
    </w:p>
    <w:p w14:paraId="77644231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Program finansmanı, TİM'in ve bağlı bulunulan ihracatçı birliklerinin toplam %  25 desteği ve programda yer alacak firmalarımızın % 75 katkısı ile gerçekleşecektir. Söz konusu finansman modeline göre; programa katılım gösterecek her bir şirketin 11 ay süresince program kapsamında alacağı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mentorluk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hizmetleri karşılığında;</w:t>
      </w:r>
    </w:p>
    <w:p w14:paraId="5C4C427E" w14:textId="77777777" w:rsidR="00390833" w:rsidRPr="004338CD" w:rsidRDefault="00390833" w:rsidP="00390833">
      <w:pPr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Merkezi İstanbul olup İstanbul içindeki üniversitelerden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mentorluk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alacak firmalar için üniversiteye </w:t>
      </w: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vergiler hariç aylık 4.000 TL</w:t>
      </w:r>
      <w:r w:rsidRPr="004338CD">
        <w:rPr>
          <w:rFonts w:ascii="Times New Roman" w:eastAsia="Calibri" w:hAnsi="Times New Roman" w:cs="Times New Roman"/>
          <w:sz w:val="23"/>
          <w:szCs w:val="23"/>
        </w:rPr>
        <w:t> ödeme yapması,</w:t>
      </w:r>
    </w:p>
    <w:p w14:paraId="749FBCCD" w14:textId="77777777" w:rsidR="00390833" w:rsidRPr="004338CD" w:rsidRDefault="00390833" w:rsidP="00390833">
      <w:pPr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Merkezi İstanbul dışında olup, İstanbul dışındaki üniversitelerden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mentorluk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alacak firmalar için üniversiteye </w:t>
      </w: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vergiler hariç aylık 3.000 TL</w:t>
      </w:r>
      <w:r w:rsidRPr="004338CD">
        <w:rPr>
          <w:rFonts w:ascii="Times New Roman" w:eastAsia="Calibri" w:hAnsi="Times New Roman" w:cs="Times New Roman"/>
          <w:sz w:val="23"/>
          <w:szCs w:val="23"/>
        </w:rPr>
        <w:t> ödeme yapması,</w:t>
      </w:r>
    </w:p>
    <w:p w14:paraId="2F1B0D4B" w14:textId="77777777" w:rsidR="00390833" w:rsidRPr="004338CD" w:rsidRDefault="00390833" w:rsidP="00390833">
      <w:pPr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Toplamda %25 oranında ki TİM ve bağlı bulunduğu ihracatçı birliği desteği için ise üniversiteye ödediği aylık ödeme dekontunu bağlı bulunduğu ihracatçı birliğine ibrazı ile talep etmesi gerekmektedir.</w:t>
      </w:r>
    </w:p>
    <w:p w14:paraId="3BD9C3CC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Programda </w:t>
      </w:r>
      <w:proofErr w:type="spellStart"/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Mentor</w:t>
      </w:r>
      <w:proofErr w:type="spellEnd"/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Olarak Yer Almak İsteyen Akademisyenler/Yetkili Kişiler Başvurularını Nasıl İletebilirler?</w:t>
      </w:r>
    </w:p>
    <w:p w14:paraId="2C3942E0" w14:textId="6936679A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Programda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olarak yer almak isteyen akademisyenler/yetkili kişiler başvurularını, </w:t>
      </w:r>
      <w:hyperlink r:id="rId9" w:history="1">
        <w:r w:rsidRPr="004338CD">
          <w:rPr>
            <w:rFonts w:ascii="Times New Roman" w:eastAsia="Calibri" w:hAnsi="Times New Roman" w:cs="Times New Roman"/>
            <w:color w:val="0563C1"/>
            <w:sz w:val="23"/>
            <w:szCs w:val="23"/>
            <w:u w:val="single"/>
          </w:rPr>
          <w:t>http://www.tim.org.tr/tr/inosuit-mentor-kayit.html</w:t>
        </w:r>
      </w:hyperlink>
      <w:r w:rsidRPr="004338CD">
        <w:rPr>
          <w:rFonts w:ascii="Times New Roman" w:eastAsia="Calibri" w:hAnsi="Times New Roman" w:cs="Times New Roman"/>
          <w:sz w:val="23"/>
          <w:szCs w:val="23"/>
        </w:rPr>
        <w:t> li</w:t>
      </w:r>
      <w:r w:rsidR="00811543">
        <w:rPr>
          <w:rFonts w:ascii="Times New Roman" w:eastAsia="Calibri" w:hAnsi="Times New Roman" w:cs="Times New Roman"/>
          <w:sz w:val="23"/>
          <w:szCs w:val="23"/>
        </w:rPr>
        <w:t xml:space="preserve">nkindeki </w:t>
      </w:r>
      <w:proofErr w:type="spellStart"/>
      <w:r w:rsidR="00811543">
        <w:rPr>
          <w:rFonts w:ascii="Times New Roman" w:eastAsia="Calibri" w:hAnsi="Times New Roman" w:cs="Times New Roman"/>
          <w:sz w:val="23"/>
          <w:szCs w:val="23"/>
        </w:rPr>
        <w:t>mentor</w:t>
      </w:r>
      <w:proofErr w:type="spellEnd"/>
      <w:r w:rsidR="00811543">
        <w:rPr>
          <w:rFonts w:ascii="Times New Roman" w:eastAsia="Calibri" w:hAnsi="Times New Roman" w:cs="Times New Roman"/>
          <w:sz w:val="23"/>
          <w:szCs w:val="23"/>
        </w:rPr>
        <w:t xml:space="preserve"> başvuru formunu</w:t>
      </w: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doldurmaları yeterli olacaktır.</w:t>
      </w:r>
    </w:p>
    <w:p w14:paraId="2BC75614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Programda Yer Almak İsteyen Şirketler Başvurularını Nasıl İletebilirler?</w:t>
      </w:r>
    </w:p>
    <w:p w14:paraId="193E1AC7" w14:textId="4AD6C951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>Programda yer almak isteyen şirketler başvurularını </w:t>
      </w:r>
      <w:hyperlink r:id="rId10" w:history="1">
        <w:r w:rsidRPr="004338CD">
          <w:rPr>
            <w:rFonts w:ascii="Times New Roman" w:eastAsia="Calibri" w:hAnsi="Times New Roman" w:cs="Times New Roman"/>
            <w:color w:val="0563C1"/>
            <w:sz w:val="23"/>
            <w:szCs w:val="23"/>
            <w:u w:val="single"/>
          </w:rPr>
          <w:t>http://www.tim.org.tr/tr/inosuit-firma-kayit.html</w:t>
        </w:r>
      </w:hyperlink>
      <w:r w:rsidR="00811543">
        <w:rPr>
          <w:rFonts w:ascii="Times New Roman" w:eastAsia="Calibri" w:hAnsi="Times New Roman" w:cs="Times New Roman"/>
          <w:sz w:val="23"/>
          <w:szCs w:val="23"/>
        </w:rPr>
        <w:t> linkteki firma başvuru formunu</w:t>
      </w: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doldurmaları yeterli olacaktır.</w:t>
      </w:r>
    </w:p>
    <w:p w14:paraId="7E961224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b/>
          <w:bCs/>
          <w:sz w:val="23"/>
          <w:szCs w:val="23"/>
        </w:rPr>
        <w:t>Programın İzleme ve Değerlendirmesi Nasıl Yapılacaktır?</w:t>
      </w:r>
    </w:p>
    <w:p w14:paraId="5E42E4B7" w14:textId="77777777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Programın ilerleyişi her ay sonunda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mentor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akademisyenler/yetkili kişiler tarafından TİM yönetimine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İnoSuit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portalı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üzerinden yazılı olarak raporlamalar halinde ve belirlenen formata göre sunulacak, kendilerine teslim ettikleri raporlamalar üzerinden geri dönüşler ve öneriler verilecektir. Benzer şekilde, her bir şirketteki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sürecinin yönetilmesinden sorumlu yöneticilerin de, aylık değerlendirme formlarını doldurarak TİM ile paylaşmaları, bu şekilde programın ilerleyişi hakkındaki görüşlerini, gözlemlerini ve önerilerini iletmeleri amaçlanmaktadır.</w:t>
      </w:r>
    </w:p>
    <w:p w14:paraId="474D2136" w14:textId="13A75A22" w:rsidR="00390833" w:rsidRPr="004338CD" w:rsidRDefault="00390833" w:rsidP="00390833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Aylık takip ve değerlendirme raporlarına ek olarak; her 3 ayda bir programda yer alan tüm akademisyenlerin/yetkili kişilerin bir araya gelerek deneyim paylaştıkları, benzer ancak ayrı bir etkinlikte de tüm </w:t>
      </w:r>
      <w:proofErr w:type="spellStart"/>
      <w:r w:rsidRPr="004338CD">
        <w:rPr>
          <w:rFonts w:ascii="Times New Roman" w:eastAsia="Calibri" w:hAnsi="Times New Roman" w:cs="Times New Roman"/>
          <w:sz w:val="23"/>
          <w:szCs w:val="23"/>
        </w:rPr>
        <w:t>inovasyon</w:t>
      </w:r>
      <w:proofErr w:type="spellEnd"/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yöneticilerinin deneyim ve önerilerini paylaştıkları etkinlikler düzenlenecektir. Programın </w:t>
      </w:r>
      <w:r w:rsidR="004338CD" w:rsidRPr="004338CD">
        <w:rPr>
          <w:rFonts w:ascii="Times New Roman" w:eastAsia="Calibri" w:hAnsi="Times New Roman" w:cs="Times New Roman"/>
          <w:sz w:val="23"/>
          <w:szCs w:val="23"/>
        </w:rPr>
        <w:t>12. a</w:t>
      </w:r>
      <w:r w:rsidRPr="004338CD">
        <w:rPr>
          <w:rFonts w:ascii="Times New Roman" w:eastAsia="Calibri" w:hAnsi="Times New Roman" w:cs="Times New Roman"/>
          <w:sz w:val="23"/>
          <w:szCs w:val="23"/>
        </w:rPr>
        <w:t>y</w:t>
      </w:r>
      <w:r w:rsidR="004338CD" w:rsidRPr="004338CD">
        <w:rPr>
          <w:rFonts w:ascii="Times New Roman" w:eastAsia="Calibri" w:hAnsi="Times New Roman" w:cs="Times New Roman"/>
          <w:sz w:val="23"/>
          <w:szCs w:val="23"/>
        </w:rPr>
        <w:t>ında</w:t>
      </w: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da başarı hikâyelerinin paylaşıldığı bir kapanış etkinliği gerçekleştirilecektir.</w:t>
      </w:r>
    </w:p>
    <w:p w14:paraId="7500018F" w14:textId="77777777" w:rsidR="00390833" w:rsidRPr="004338CD" w:rsidRDefault="00390833" w:rsidP="00F34F58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Bilgi almak ve her türlü sorularınız için </w:t>
      </w:r>
      <w:hyperlink r:id="rId11" w:history="1">
        <w:r w:rsidRPr="004338CD">
          <w:rPr>
            <w:rFonts w:ascii="Times New Roman" w:eastAsia="Calibri" w:hAnsi="Times New Roman" w:cs="Times New Roman"/>
            <w:color w:val="0563C1"/>
            <w:sz w:val="23"/>
            <w:szCs w:val="23"/>
            <w:u w:val="single"/>
          </w:rPr>
          <w:t>inosuit@tim.org.tr</w:t>
        </w:r>
      </w:hyperlink>
      <w:r w:rsidRPr="004338CD">
        <w:rPr>
          <w:rFonts w:ascii="Times New Roman" w:eastAsia="Calibri" w:hAnsi="Times New Roman" w:cs="Times New Roman"/>
          <w:sz w:val="23"/>
          <w:szCs w:val="23"/>
        </w:rPr>
        <w:t xml:space="preserve"> adresine mail gönderebilirsiniz.</w:t>
      </w:r>
    </w:p>
    <w:p w14:paraId="032616A5" w14:textId="3F668471" w:rsidR="0091423B" w:rsidRDefault="00811543" w:rsidP="00F34F5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İnovasyon Haftası kapsamında sergilenen firma posterlerine</w:t>
      </w:r>
      <w:r w:rsidR="00F34F58">
        <w:rPr>
          <w:rFonts w:ascii="Times New Roman" w:hAnsi="Times New Roman" w:cs="Times New Roman"/>
          <w:sz w:val="23"/>
          <w:szCs w:val="23"/>
        </w:rPr>
        <w:t xml:space="preserve"> </w:t>
      </w:r>
      <w:hyperlink r:id="rId12" w:history="1">
        <w:r w:rsidR="00F34F58" w:rsidRPr="00321744">
          <w:rPr>
            <w:rStyle w:val="Kpr"/>
            <w:rFonts w:ascii="Times New Roman" w:hAnsi="Times New Roman" w:cs="Times New Roman"/>
            <w:sz w:val="23"/>
            <w:szCs w:val="23"/>
          </w:rPr>
          <w:t>https://we.tl/t-79eB0r2PIr</w:t>
        </w:r>
      </w:hyperlink>
      <w:r w:rsidR="00F34F5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linkinden erişim sağlanabilir.</w:t>
      </w:r>
    </w:p>
    <w:p w14:paraId="6E278C3E" w14:textId="77777777" w:rsidR="00811543" w:rsidRPr="00C00E5B" w:rsidRDefault="00811543" w:rsidP="00811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E5B">
        <w:rPr>
          <w:rFonts w:ascii="Times New Roman" w:hAnsi="Times New Roman" w:cs="Times New Roman"/>
          <w:b/>
          <w:sz w:val="24"/>
          <w:szCs w:val="24"/>
        </w:rPr>
        <w:t>Linkedin</w:t>
      </w:r>
      <w:proofErr w:type="spellEnd"/>
      <w:r w:rsidRPr="00C00E5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E84C6F">
          <w:rPr>
            <w:rStyle w:val="Kpr"/>
            <w:rFonts w:ascii="Times New Roman" w:hAnsi="Times New Roman" w:cs="Times New Roman"/>
            <w:sz w:val="24"/>
            <w:szCs w:val="24"/>
          </w:rPr>
          <w:t>https://www.linkedin.com/in/inosuit-inovasyon-odaklı-mentorluk-programı-9abb45144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975D5" w14:textId="7E3C200E" w:rsidR="00811543" w:rsidRPr="004338CD" w:rsidRDefault="00811543" w:rsidP="00811543">
      <w:pPr>
        <w:rPr>
          <w:rFonts w:ascii="Times New Roman" w:hAnsi="Times New Roman" w:cs="Times New Roman"/>
          <w:sz w:val="23"/>
          <w:szCs w:val="23"/>
        </w:rPr>
      </w:pPr>
      <w:r w:rsidRPr="00C00E5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Twitter:</w:t>
      </w:r>
      <w:r>
        <w:rPr>
          <w:rFonts w:ascii="Times New Roman" w:hAnsi="Times New Roman" w:cs="Times New Roman"/>
          <w:sz w:val="24"/>
          <w:szCs w:val="24"/>
        </w:rPr>
        <w:tab/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inos</w:t>
      </w:r>
      <w:r w:rsidRPr="00C00E5B">
        <w:rPr>
          <w:rFonts w:ascii="Times New Roman" w:hAnsi="Times New Roman" w:cs="Times New Roman"/>
          <w:sz w:val="24"/>
          <w:szCs w:val="24"/>
        </w:rPr>
        <w:t>uit</w:t>
      </w:r>
      <w:proofErr w:type="spellEnd"/>
    </w:p>
    <w:sectPr w:rsidR="00811543" w:rsidRPr="004338CD" w:rsidSect="008C6DF6">
      <w:headerReference w:type="default" r:id="rId14"/>
      <w:pgSz w:w="11906" w:h="16838"/>
      <w:pgMar w:top="1701" w:right="1418" w:bottom="1701" w:left="1843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C7417" w14:textId="77777777" w:rsidR="00A45C36" w:rsidRDefault="00A45C36" w:rsidP="00C143B9">
      <w:pPr>
        <w:spacing w:after="0" w:line="240" w:lineRule="auto"/>
      </w:pPr>
      <w:r>
        <w:separator/>
      </w:r>
    </w:p>
  </w:endnote>
  <w:endnote w:type="continuationSeparator" w:id="0">
    <w:p w14:paraId="6D837610" w14:textId="77777777" w:rsidR="00A45C36" w:rsidRDefault="00A45C36" w:rsidP="00C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116B2" w14:textId="77777777" w:rsidR="00A45C36" w:rsidRDefault="00A45C36" w:rsidP="00C143B9">
      <w:pPr>
        <w:spacing w:after="0" w:line="240" w:lineRule="auto"/>
      </w:pPr>
      <w:r>
        <w:separator/>
      </w:r>
    </w:p>
  </w:footnote>
  <w:footnote w:type="continuationSeparator" w:id="0">
    <w:p w14:paraId="143B1FC5" w14:textId="77777777" w:rsidR="00A45C36" w:rsidRDefault="00A45C36" w:rsidP="00C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A04C" w14:textId="77777777" w:rsidR="00426567" w:rsidRDefault="00E70CC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4D55E22" wp14:editId="71E82448">
          <wp:simplePos x="0" y="0"/>
          <wp:positionH relativeFrom="page">
            <wp:posOffset>0</wp:posOffset>
          </wp:positionH>
          <wp:positionV relativeFrom="page">
            <wp:posOffset>9939</wp:posOffset>
          </wp:positionV>
          <wp:extent cx="7534671" cy="10662510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71" cy="1066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776BE9" w14:textId="77777777" w:rsidR="00C143B9" w:rsidRDefault="00C143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589"/>
    <w:multiLevelType w:val="multilevel"/>
    <w:tmpl w:val="D54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715AD"/>
    <w:multiLevelType w:val="multilevel"/>
    <w:tmpl w:val="972E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45015"/>
    <w:multiLevelType w:val="multilevel"/>
    <w:tmpl w:val="044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015D7"/>
    <w:multiLevelType w:val="multilevel"/>
    <w:tmpl w:val="2968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F541A"/>
    <w:multiLevelType w:val="multilevel"/>
    <w:tmpl w:val="3DAE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D662A"/>
    <w:multiLevelType w:val="multilevel"/>
    <w:tmpl w:val="4BB6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67"/>
    <w:rsid w:val="000453CC"/>
    <w:rsid w:val="00076E82"/>
    <w:rsid w:val="00081ADE"/>
    <w:rsid w:val="000A003C"/>
    <w:rsid w:val="000D4F18"/>
    <w:rsid w:val="001500D5"/>
    <w:rsid w:val="00195FFA"/>
    <w:rsid w:val="001C7A33"/>
    <w:rsid w:val="00231B1D"/>
    <w:rsid w:val="002774F3"/>
    <w:rsid w:val="002B47C1"/>
    <w:rsid w:val="002C1482"/>
    <w:rsid w:val="002C2543"/>
    <w:rsid w:val="002D291E"/>
    <w:rsid w:val="003870CD"/>
    <w:rsid w:val="00390833"/>
    <w:rsid w:val="003C7D6B"/>
    <w:rsid w:val="003D60A6"/>
    <w:rsid w:val="003D7EFB"/>
    <w:rsid w:val="003E7B3D"/>
    <w:rsid w:val="00426567"/>
    <w:rsid w:val="004338CD"/>
    <w:rsid w:val="00464871"/>
    <w:rsid w:val="004B7DEB"/>
    <w:rsid w:val="004E7E17"/>
    <w:rsid w:val="00511C47"/>
    <w:rsid w:val="00541A04"/>
    <w:rsid w:val="00556939"/>
    <w:rsid w:val="005D4610"/>
    <w:rsid w:val="005E0BFD"/>
    <w:rsid w:val="00635FFB"/>
    <w:rsid w:val="00687B42"/>
    <w:rsid w:val="00744F8F"/>
    <w:rsid w:val="0075437A"/>
    <w:rsid w:val="0076755E"/>
    <w:rsid w:val="00792091"/>
    <w:rsid w:val="007A759D"/>
    <w:rsid w:val="007B566D"/>
    <w:rsid w:val="007E681B"/>
    <w:rsid w:val="00811543"/>
    <w:rsid w:val="008123AC"/>
    <w:rsid w:val="00855860"/>
    <w:rsid w:val="0089666D"/>
    <w:rsid w:val="008A52BA"/>
    <w:rsid w:val="008C1E4F"/>
    <w:rsid w:val="008C6DF6"/>
    <w:rsid w:val="008E0E32"/>
    <w:rsid w:val="0091423B"/>
    <w:rsid w:val="00A11121"/>
    <w:rsid w:val="00A20FDC"/>
    <w:rsid w:val="00A30530"/>
    <w:rsid w:val="00A436D9"/>
    <w:rsid w:val="00A45C36"/>
    <w:rsid w:val="00A83B3C"/>
    <w:rsid w:val="00A93603"/>
    <w:rsid w:val="00AE5B38"/>
    <w:rsid w:val="00B160C8"/>
    <w:rsid w:val="00B20F3D"/>
    <w:rsid w:val="00B67E25"/>
    <w:rsid w:val="00BB4E27"/>
    <w:rsid w:val="00BC6DA1"/>
    <w:rsid w:val="00BE54E9"/>
    <w:rsid w:val="00BE643B"/>
    <w:rsid w:val="00C143B9"/>
    <w:rsid w:val="00C31C9E"/>
    <w:rsid w:val="00C713BB"/>
    <w:rsid w:val="00C967B6"/>
    <w:rsid w:val="00D06E5F"/>
    <w:rsid w:val="00D07D5F"/>
    <w:rsid w:val="00D46BF0"/>
    <w:rsid w:val="00D94C0D"/>
    <w:rsid w:val="00D9596E"/>
    <w:rsid w:val="00DB4103"/>
    <w:rsid w:val="00E47CA8"/>
    <w:rsid w:val="00E70CCE"/>
    <w:rsid w:val="00E83C19"/>
    <w:rsid w:val="00E853F5"/>
    <w:rsid w:val="00E8648A"/>
    <w:rsid w:val="00ED1211"/>
    <w:rsid w:val="00F03732"/>
    <w:rsid w:val="00F12B9B"/>
    <w:rsid w:val="00F34F58"/>
    <w:rsid w:val="00F45CCD"/>
    <w:rsid w:val="00F72E63"/>
    <w:rsid w:val="00F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6516B0"/>
  <w15:docId w15:val="{170246A0-5FBD-45ED-B183-328FC36C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3B9"/>
  </w:style>
  <w:style w:type="paragraph" w:styleId="AltBilgi">
    <w:name w:val="footer"/>
    <w:basedOn w:val="Normal"/>
    <w:link w:val="Al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3B9"/>
  </w:style>
  <w:style w:type="character" w:styleId="Kpr">
    <w:name w:val="Hyperlink"/>
    <w:basedOn w:val="VarsaylanParagrafYazTipi"/>
    <w:uiPriority w:val="99"/>
    <w:unhideWhenUsed/>
    <w:rsid w:val="00F45CC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.org.tr/tr/inosuit-mentor-kayit.html" TargetMode="External"/><Relationship Id="rId13" Type="http://schemas.openxmlformats.org/officeDocument/2006/relationships/hyperlink" Target="https://www.linkedin.com/in/inosuit-inovasyon-odakl&#305;-mentorluk-program&#305;-9abb45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osuit.com/" TargetMode="External"/><Relationship Id="rId12" Type="http://schemas.openxmlformats.org/officeDocument/2006/relationships/hyperlink" Target="https://we.tl/t-79eB0r2PI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osuit@tim.org.t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im.org.tr/tr/inosuit-firma-kayi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m.org.tr/tr/inosuit-mentor-kayit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1817</Words>
  <Characters>10358</Characters>
  <Application>Microsoft Office Word</Application>
  <DocSecurity>0</DocSecurity>
  <Lines>86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Işıl Erdoğan</cp:lastModifiedBy>
  <cp:revision>22</cp:revision>
  <cp:lastPrinted>2016-03-21T13:12:00Z</cp:lastPrinted>
  <dcterms:created xsi:type="dcterms:W3CDTF">2017-05-16T11:02:00Z</dcterms:created>
  <dcterms:modified xsi:type="dcterms:W3CDTF">2020-01-22T07:42:00Z</dcterms:modified>
</cp:coreProperties>
</file>