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0ED4" w14:textId="5DB598C2" w:rsidR="00AA1113" w:rsidRPr="00AA1113" w:rsidRDefault="00AA1113" w:rsidP="00AA1113">
      <w:pPr>
        <w:jc w:val="center"/>
        <w:rPr>
          <w:rFonts w:ascii="Times New Roman" w:hAnsi="Times New Roman" w:cs="Times New Roman"/>
          <w:b/>
          <w:bCs/>
          <w:sz w:val="24"/>
          <w:szCs w:val="24"/>
        </w:rPr>
      </w:pPr>
      <w:r w:rsidRPr="00AA1113">
        <w:rPr>
          <w:rFonts w:ascii="Times New Roman" w:hAnsi="Times New Roman" w:cs="Times New Roman"/>
          <w:b/>
          <w:bCs/>
          <w:sz w:val="24"/>
          <w:szCs w:val="24"/>
        </w:rPr>
        <w:t>Katılım Koşulları</w:t>
      </w:r>
    </w:p>
    <w:p w14:paraId="1AB22F68" w14:textId="77777777" w:rsidR="00AA1113" w:rsidRPr="00AA1113" w:rsidRDefault="00AA1113" w:rsidP="00AA1113">
      <w:pPr>
        <w:jc w:val="center"/>
        <w:rPr>
          <w:rFonts w:ascii="Times New Roman" w:hAnsi="Times New Roman" w:cs="Times New Roman"/>
          <w:sz w:val="24"/>
          <w:szCs w:val="24"/>
        </w:rPr>
      </w:pPr>
    </w:p>
    <w:p w14:paraId="4DCAC7D7"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1. Başvuru formu doldurulurken web tarayıcısı olarak Google </w:t>
      </w:r>
      <w:proofErr w:type="spellStart"/>
      <w:r w:rsidRPr="00AA1113">
        <w:rPr>
          <w:rFonts w:ascii="Times New Roman" w:hAnsi="Times New Roman" w:cs="Times New Roman"/>
          <w:sz w:val="24"/>
          <w:szCs w:val="24"/>
        </w:rPr>
        <w:t>Chrome</w:t>
      </w:r>
      <w:proofErr w:type="spellEnd"/>
      <w:r w:rsidRPr="00AA1113">
        <w:rPr>
          <w:rFonts w:ascii="Times New Roman" w:hAnsi="Times New Roman" w:cs="Times New Roman"/>
          <w:sz w:val="24"/>
          <w:szCs w:val="24"/>
        </w:rPr>
        <w:t xml:space="preserve"> kullanılması önemle rica olunur. </w:t>
      </w:r>
    </w:p>
    <w:p w14:paraId="6C404CB5"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2. Uçak biletleri ve konaklama katılımcılar tarafından münferit olarak sağlanacaktır. </w:t>
      </w:r>
    </w:p>
    <w:p w14:paraId="13842AF7"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3. Başvuru formunda yer alan bilgilerin eksiksiz bir biçimde doldurulması, özellikle firmalarımızın ilgili ülkelerde yaptığı/planladığı faaliyetler ile yaşadığı sorunları ve çözüm önerilerini paylaşması önem arz etmektedir. Söz konusu bilgiler Cumhurbaşkanlığı ve ilgili Bakanlıklar ile paylaşılacaktır. </w:t>
      </w:r>
    </w:p>
    <w:p w14:paraId="1D2B88DB"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4. Katılımcı kataloğunda yer alacak firma profilleri İngilizce olarak yayınlanacak olup ilgili bilgilerin (maksimum 300 kelime) formda belirtilmesi önem arz etmektedir. </w:t>
      </w:r>
    </w:p>
    <w:p w14:paraId="3E448B71"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5. Katılım ücretleri ve detaylar aşağıda yer almaktadır.</w:t>
      </w:r>
    </w:p>
    <w:p w14:paraId="1562B905"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 a. DEİK üyesi firmalar için; • Paket program ücreti 680 ABD </w:t>
      </w:r>
      <w:proofErr w:type="gramStart"/>
      <w:r w:rsidRPr="00AA1113">
        <w:rPr>
          <w:rFonts w:ascii="Times New Roman" w:hAnsi="Times New Roman" w:cs="Times New Roman"/>
          <w:sz w:val="24"/>
          <w:szCs w:val="24"/>
        </w:rPr>
        <w:t>Doları’dır</w:t>
      </w:r>
      <w:proofErr w:type="gramEnd"/>
      <w:r w:rsidRPr="00AA1113">
        <w:rPr>
          <w:rFonts w:ascii="Times New Roman" w:hAnsi="Times New Roman" w:cs="Times New Roman"/>
          <w:sz w:val="24"/>
          <w:szCs w:val="24"/>
        </w:rPr>
        <w:t xml:space="preserve">. Bu ücret, belirtilen uçuşlar ve otel bilgisi doğrultusunda Havalimanı-Otel- Havalimanı şehir içi transferi, İş Forumu’na katılım, yemek ve tercüman hizmetlerini içermektedir. </w:t>
      </w:r>
    </w:p>
    <w:p w14:paraId="21E5D9C4"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b. DEİK üyesi olmayan firmalar için; • Paket program ücreti 850 ABD </w:t>
      </w:r>
      <w:proofErr w:type="gramStart"/>
      <w:r w:rsidRPr="00AA1113">
        <w:rPr>
          <w:rFonts w:ascii="Times New Roman" w:hAnsi="Times New Roman" w:cs="Times New Roman"/>
          <w:sz w:val="24"/>
          <w:szCs w:val="24"/>
        </w:rPr>
        <w:t>Doları’dır</w:t>
      </w:r>
      <w:proofErr w:type="gramEnd"/>
      <w:r w:rsidRPr="00AA1113">
        <w:rPr>
          <w:rFonts w:ascii="Times New Roman" w:hAnsi="Times New Roman" w:cs="Times New Roman"/>
          <w:sz w:val="24"/>
          <w:szCs w:val="24"/>
        </w:rPr>
        <w:t xml:space="preserve">. Bu ücret, belirtilen uçuşlar ve otel bilgisi doğrultusunda Havalimanı-Otel- Havalimanı şehir içi transferi, İş Forumu’na katılım, yemek ve tercüman hizmetlerini içermektedir. </w:t>
      </w:r>
    </w:p>
    <w:p w14:paraId="6FCD389A"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c. Yerinden katılım; • Yerinden katılım ücreti 400 ABD </w:t>
      </w:r>
      <w:proofErr w:type="gramStart"/>
      <w:r w:rsidRPr="00AA1113">
        <w:rPr>
          <w:rFonts w:ascii="Times New Roman" w:hAnsi="Times New Roman" w:cs="Times New Roman"/>
          <w:sz w:val="24"/>
          <w:szCs w:val="24"/>
        </w:rPr>
        <w:t>Doları’dır</w:t>
      </w:r>
      <w:proofErr w:type="gramEnd"/>
      <w:r w:rsidRPr="00AA1113">
        <w:rPr>
          <w:rFonts w:ascii="Times New Roman" w:hAnsi="Times New Roman" w:cs="Times New Roman"/>
          <w:sz w:val="24"/>
          <w:szCs w:val="24"/>
        </w:rPr>
        <w:t xml:space="preserve">. Bu ücret, sadece İş Forumu’na katılım ve tercüman hizmetlerini içermektedir. </w:t>
      </w:r>
    </w:p>
    <w:p w14:paraId="629F1692"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6. Uçuş ve otel bilgisi henüz ilgili makamlarca teyit edilmediğinden bilahare bilgilendirme yapılacaktır. </w:t>
      </w:r>
    </w:p>
    <w:p w14:paraId="6C3AAE23"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7. Ödeme seçenekleri, formu doldurduktan sonra ekrana gelecektir. Ödeme hesaba havale veya kredi kartı ile yapılabilmektedir. Havale ile yapılan ödemelerde açıklama kısmında katılım detayları belirtilmelidir. </w:t>
      </w:r>
    </w:p>
    <w:p w14:paraId="44734E5B"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8. Başvuru ve ödemeler için son tarih 14 Ekim 2021, Perşembe’dir. Katılımcıların bu tarihten sonra başvurularını iptal etmeleri durumunda ödemelerinin iadesi mümkün olmayacaktır. Ödeme esnasında bilgiler eksiksiz girildiği takdirde, makbuzunuz tarafınıza gönderilecektir. </w:t>
      </w:r>
    </w:p>
    <w:p w14:paraId="75291E25" w14:textId="2E834B24"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9. Nijerya için sarıhumma aşısı gerekmekte olup seyahat süresince katılımcılarımızın aşı kartlarını yanlarında bulundurmaları zaruridir. Sarıhumma aşısı ücretsiz olarak Sağlık Bakanlığı Hudut ve Sahiller Sağlık Genel Müdürlüğü’ne (</w:t>
      </w:r>
      <w:hyperlink r:id="rId4" w:history="1">
        <w:r w:rsidRPr="00AA1113">
          <w:rPr>
            <w:rStyle w:val="Kpr"/>
            <w:rFonts w:ascii="Times New Roman" w:hAnsi="Times New Roman" w:cs="Times New Roman"/>
            <w:sz w:val="24"/>
            <w:szCs w:val="24"/>
          </w:rPr>
          <w:t>www.seyahatsagligi.gov.tr</w:t>
        </w:r>
      </w:hyperlink>
      <w:r w:rsidRPr="00AA1113">
        <w:rPr>
          <w:rFonts w:ascii="Times New Roman" w:hAnsi="Times New Roman" w:cs="Times New Roman"/>
          <w:sz w:val="24"/>
          <w:szCs w:val="24"/>
        </w:rPr>
        <w:t xml:space="preserve"> </w:t>
      </w:r>
      <w:r w:rsidRPr="00AA1113">
        <w:rPr>
          <w:rFonts w:ascii="Times New Roman" w:hAnsi="Times New Roman" w:cs="Times New Roman"/>
          <w:sz w:val="24"/>
          <w:szCs w:val="24"/>
        </w:rPr>
        <w:t xml:space="preserve">) bağlı seyahat sağlığı merkezlerinde yapılmaktadır. </w:t>
      </w:r>
    </w:p>
    <w:p w14:paraId="6434B3D6"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10. Kovid-19 önlemleri çerçevesinde Nijerya’ya girişte son 72 saat içinde yapılmış negatif PCR test sonucu ibraz edilmesi zorunludur. </w:t>
      </w:r>
    </w:p>
    <w:p w14:paraId="4A53937A"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11. Nijerya’ya seyahatte Türkiye Cumhuriyeti vatandaşlarının vizeye tabi olmaları nedeniyle ziyarete katılacak iş insanlarımızın vizelerinin, geçerlilik süresi devam eden pasaportlarında bulunması önem arz etmektedir. (Not: Dışişleri Bakanlığımız aracılığıyla katılımcılarımıza kapıda vize sağlanması için görüşmeler yapılmaktadır. Bu konuda bir gelişme olması halinde tekrar bir duyuru yapılacaktır) </w:t>
      </w:r>
    </w:p>
    <w:p w14:paraId="533CFCEA" w14:textId="77777777"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lastRenderedPageBreak/>
        <w:t xml:space="preserve">12. Katılımcılarımızın vize başvurularını Vize İşlem Merkezi üzerinden gerçekleştirmeleri önerilmektedir. Vize takibi katılımcıya ait olup, vize alınamaması durumunda gezi ücreti iade edilemeyecektir. </w:t>
      </w:r>
    </w:p>
    <w:p w14:paraId="004A4877" w14:textId="11E49E93" w:rsidR="00AA1113" w:rsidRPr="00AA1113" w:rsidRDefault="00AA1113" w:rsidP="00AA1113">
      <w:pPr>
        <w:jc w:val="both"/>
        <w:rPr>
          <w:rFonts w:ascii="Times New Roman" w:hAnsi="Times New Roman" w:cs="Times New Roman"/>
          <w:sz w:val="24"/>
          <w:szCs w:val="24"/>
        </w:rPr>
      </w:pPr>
      <w:r w:rsidRPr="00AA1113">
        <w:rPr>
          <w:rFonts w:ascii="Times New Roman" w:hAnsi="Times New Roman" w:cs="Times New Roman"/>
          <w:sz w:val="24"/>
          <w:szCs w:val="24"/>
        </w:rPr>
        <w:t xml:space="preserve">• Meltem Karaca, Vize Departman Müdürü GSM: 90 553 807 92 34 / E-posta: </w:t>
      </w:r>
      <w:hyperlink r:id="rId5" w:history="1">
        <w:r w:rsidRPr="00AA1113">
          <w:rPr>
            <w:rStyle w:val="Kpr"/>
            <w:rFonts w:ascii="Times New Roman" w:hAnsi="Times New Roman" w:cs="Times New Roman"/>
            <w:sz w:val="24"/>
            <w:szCs w:val="24"/>
          </w:rPr>
          <w:t>meltem@vizeislemmerkezi.com</w:t>
        </w:r>
      </w:hyperlink>
      <w:r w:rsidRPr="00AA1113">
        <w:rPr>
          <w:rFonts w:ascii="Times New Roman" w:hAnsi="Times New Roman" w:cs="Times New Roman"/>
          <w:sz w:val="24"/>
          <w:szCs w:val="24"/>
        </w:rPr>
        <w:t xml:space="preserve"> </w:t>
      </w:r>
    </w:p>
    <w:p w14:paraId="281D41B0" w14:textId="311DCDF8" w:rsidR="005C1E93" w:rsidRDefault="00AA1113" w:rsidP="00AA1113">
      <w:pPr>
        <w:jc w:val="both"/>
      </w:pPr>
      <w:r w:rsidRPr="00AA1113">
        <w:rPr>
          <w:rFonts w:ascii="Times New Roman" w:hAnsi="Times New Roman" w:cs="Times New Roman"/>
          <w:sz w:val="24"/>
          <w:szCs w:val="24"/>
        </w:rPr>
        <w:t xml:space="preserve">• Uğur Mert, Genel Müdür GSM: 0544 332 21 55 / E-posta: </w:t>
      </w:r>
      <w:hyperlink r:id="rId6" w:history="1">
        <w:r w:rsidRPr="00AA1113">
          <w:rPr>
            <w:rStyle w:val="Kpr"/>
            <w:rFonts w:ascii="Times New Roman" w:hAnsi="Times New Roman" w:cs="Times New Roman"/>
            <w:sz w:val="24"/>
            <w:szCs w:val="24"/>
          </w:rPr>
          <w:t>ugurmert@vizeislemmerkezi.com</w:t>
        </w:r>
      </w:hyperlink>
      <w:r>
        <w:t xml:space="preserve"> </w:t>
      </w:r>
    </w:p>
    <w:sectPr w:rsidR="005C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13"/>
    <w:rsid w:val="005C1E93"/>
    <w:rsid w:val="00AA1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2D0"/>
  <w15:chartTrackingRefBased/>
  <w15:docId w15:val="{61D178E6-F269-4733-9027-B443A31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1113"/>
    <w:rPr>
      <w:color w:val="0563C1" w:themeColor="hyperlink"/>
      <w:u w:val="single"/>
    </w:rPr>
  </w:style>
  <w:style w:type="character" w:styleId="zmlenmeyenBahsetme">
    <w:name w:val="Unresolved Mention"/>
    <w:basedOn w:val="VarsaylanParagrafYazTipi"/>
    <w:uiPriority w:val="99"/>
    <w:semiHidden/>
    <w:unhideWhenUsed/>
    <w:rsid w:val="00AA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urmert@vizeislemmerkezi.com" TargetMode="External"/><Relationship Id="rId5" Type="http://schemas.openxmlformats.org/officeDocument/2006/relationships/hyperlink" Target="mailto:meltem@vizeislemmerkezi.com" TargetMode="External"/><Relationship Id="rId4" Type="http://schemas.openxmlformats.org/officeDocument/2006/relationships/hyperlink" Target="http://www.seyahatsaglig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Gumuscu</dc:creator>
  <cp:keywords/>
  <dc:description/>
  <cp:lastModifiedBy>Alper Gumuscu</cp:lastModifiedBy>
  <cp:revision>1</cp:revision>
  <dcterms:created xsi:type="dcterms:W3CDTF">2021-10-05T07:22:00Z</dcterms:created>
  <dcterms:modified xsi:type="dcterms:W3CDTF">2021-10-05T07:25:00Z</dcterms:modified>
</cp:coreProperties>
</file>